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D0" w:rsidRPr="005E0D73" w:rsidRDefault="00ED625B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  <w:r w:rsidRPr="00ED625B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Національна акселераційна програма “Власне” для українських підприємців</w:t>
      </w:r>
    </w:p>
    <w:p w:rsidR="008C5202" w:rsidRDefault="008C5202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</w:p>
    <w:p w:rsidR="001F60DC" w:rsidRPr="002509AA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1. 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Тип допомоги: </w:t>
      </w:r>
      <w:r w:rsidR="00ED625B">
        <w:rPr>
          <w:rFonts w:ascii="Times New Roman" w:hAnsi="Times New Roman" w:cs="Times New Roman"/>
          <w:spacing w:val="-2"/>
          <w:sz w:val="26"/>
          <w:szCs w:val="26"/>
          <w:lang w:val="uk-UA"/>
        </w:rPr>
        <w:t>навчання, грант</w:t>
      </w:r>
    </w:p>
    <w:p w:rsidR="001F60DC" w:rsidRPr="00607964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highlight w:val="yellow"/>
          <w:lang w:val="uk-UA"/>
        </w:rPr>
      </w:pPr>
    </w:p>
    <w:p w:rsidR="001F60DC" w:rsidRPr="002509AA" w:rsidRDefault="00AD44EC" w:rsidP="00FC2D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2. 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Термін дії: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2023 рік (орієнтовно)</w:t>
      </w:r>
    </w:p>
    <w:p w:rsidR="001F60DC" w:rsidRPr="002509AA" w:rsidRDefault="001F60DC" w:rsidP="002509AA">
      <w:pPr>
        <w:tabs>
          <w:tab w:val="left" w:pos="111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Arial" w:hAnsi="Arial" w:cs="Arial"/>
          <w:color w:val="405E66"/>
          <w:shd w:val="clear" w:color="auto" w:fill="FFFFFF"/>
        </w:rPr>
        <w:t> </w:t>
      </w: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2509AA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ab/>
      </w:r>
    </w:p>
    <w:p w:rsidR="001F60DC" w:rsidRPr="00AD44EC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3. 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Територія: 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підконтрольна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Україн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</w:p>
    <w:p w:rsidR="003A4B3A" w:rsidRPr="00AD44EC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5A7B9E" w:rsidRDefault="001F60DC" w:rsidP="0008718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4. Дедлайн</w:t>
      </w:r>
      <w:r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:</w:t>
      </w:r>
      <w:r w:rsidR="002509AA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9F3201" w:rsidRPr="00ED625B">
        <w:rPr>
          <w:rFonts w:ascii="Times New Roman" w:hAnsi="Times New Roman" w:cs="Times New Roman"/>
          <w:spacing w:val="-2"/>
          <w:sz w:val="26"/>
          <w:szCs w:val="26"/>
          <w:lang w:val="uk-UA"/>
        </w:rPr>
        <w:t>24</w:t>
      </w:r>
      <w:r w:rsidR="00C67AC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вересн</w:t>
      </w:r>
      <w:r w:rsidR="00087187">
        <w:rPr>
          <w:rFonts w:ascii="Times New Roman" w:hAnsi="Times New Roman" w:cs="Times New Roman"/>
          <w:spacing w:val="-2"/>
          <w:sz w:val="26"/>
          <w:szCs w:val="26"/>
          <w:lang w:val="uk-UA"/>
        </w:rPr>
        <w:t>я</w:t>
      </w:r>
      <w:r w:rsidR="008C5202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2023 року</w:t>
      </w:r>
      <w:r w:rsidR="008C5202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</w:p>
    <w:p w:rsidR="00655556" w:rsidRPr="00607964" w:rsidRDefault="00655556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Pr="009771B9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5. Вид </w:t>
      </w:r>
      <w:r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допомоги:</w:t>
      </w:r>
      <w:r w:rsidR="008C5202"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 1</w:t>
      </w:r>
      <w:r w:rsid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00 тис.</w:t>
      </w:r>
      <w:r w:rsidR="008C5202"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грн</w:t>
      </w:r>
    </w:p>
    <w:p w:rsidR="003A4B3A" w:rsidRPr="00607964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6. Учасники: </w:t>
      </w:r>
      <w:r w:rsidR="00ED625B" w:rsidRP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мікро-, мал</w:t>
      </w:r>
      <w:r w:rsidR="00ED625B" w:rsidRP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ий</w:t>
      </w:r>
      <w:r w:rsidR="00ED625B" w:rsidRP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середн</w:t>
      </w:r>
      <w:r w:rsidR="00ED625B" w:rsidRP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ій</w:t>
      </w:r>
      <w:r w:rsidR="00ED625B" w:rsidRPr="00ED62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бізнес</w:t>
      </w:r>
    </w:p>
    <w:p w:rsidR="005E0D73" w:rsidRPr="00607964" w:rsidRDefault="005E0D73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700FCB" w:rsidRPr="00ED625B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7. Виконавець:</w:t>
      </w:r>
      <w:r w:rsidR="00BB23F5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ED625B" w:rsidRPr="00ED625B">
        <w:rPr>
          <w:rFonts w:ascii="Times New Roman" w:hAnsi="Times New Roman" w:cs="Times New Roman"/>
          <w:spacing w:val="-2"/>
          <w:sz w:val="26"/>
          <w:szCs w:val="26"/>
          <w:lang w:val="uk-UA"/>
        </w:rPr>
        <w:t>мережа центрів підтримки підприємців Дія.Бізнес</w:t>
      </w:r>
    </w:p>
    <w:p w:rsidR="009771B9" w:rsidRPr="00607964" w:rsidRDefault="009771B9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8E1B5A" w:rsidRPr="00ED625B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8. </w:t>
      </w:r>
      <w:r w:rsidRPr="007B035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Сфера </w:t>
      </w:r>
      <w:r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діяльності:</w:t>
      </w:r>
      <w:r w:rsidR="008E1B5A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 xml:space="preserve"> </w:t>
      </w:r>
      <w:r w:rsidR="00ED625B" w:rsidRPr="00ED625B">
        <w:rPr>
          <w:rFonts w:ascii="Times New Roman" w:hAnsi="Times New Roman" w:cs="Times New Roman"/>
          <w:spacing w:val="-2"/>
          <w:sz w:val="26"/>
          <w:szCs w:val="26"/>
          <w:lang w:val="uk-UA"/>
        </w:rPr>
        <w:t>розвиток українських підприємств</w:t>
      </w:r>
    </w:p>
    <w:p w:rsidR="00ED625B" w:rsidRDefault="00ED625B" w:rsidP="001F60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Стартує національна акселераційна програма «Власне», яка має на меті підтримати розвиток українських підприємств та надати мікро-, малому та середньому бізнесу інструменти для швидкого зростання, залучення нових клієнтів та інвесторів. 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Національний акселератор «Власне» реалізовує мережа центрів підтримки підприємців Дія.Бізнес за сприяння Міністерства цифрової трансформації України та державної установи «Офіс з розвитку підприємництва та експорту» за підтримки міжнародної технологічної компанії Mastercard та ПриватБанк.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 w:rsidRPr="00ED625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>Для кого?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Акселератор призначений як для підприємців-початківців, які тільки прагнуть відкрити бізнес і потребують менторингу, так і для активних підприємців, які хочуть досягнути нових вершин у своїй справі або залучити фінансові ресурси.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Для участі в акселераційній програмі учасники повинні відповідати таким критеріям: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Сфера діяльності: у межах програми перевага надаватиметься підприємствам, діяльність яких відповідає цілям сталого розвитку 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ru-RU"/>
        </w:rPr>
        <w:t>(соціально-відповідальним, екологічним, інклюзивним, інноваційним та ін.)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Стадія розвитку: програма спрямована на підприємства на різних стадіях розвитку — від початкової до зрілої.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Інноваційність: перевага буде надаватись підприємствам, які пропонують інноваційні та унікальні рішення на ринку.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Команда: буде оцінюватись команда підприємства, її потенціал, навички та досвід.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Мотивація: буде оцінюватись рівень мотивації та зацікавленості підприємства в розвитку та досягненні нових цілей.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Готовність до співпраці: перевага буде надаватись підприємствам, які готові до співпраці та взаємодії з іншими учасниками програми.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Потенціал: буде оцінюватись потенціал підприємства для розвитку та досягнення успіху на ринку.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lastRenderedPageBreak/>
        <w:t xml:space="preserve"> </w:t>
      </w:r>
      <w:r w:rsidRPr="00ED625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 xml:space="preserve">Освітня складова програми 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До освітньої складової залучено понад 15 провідних спікерів та понад 200 менторів із різних сфер бізнесу. Онлайн формат містить 10 освітніх модулів, що допоможуть підприємцям краще розібратися в питаннях: аналізу бізнес-моделі, маркетингової стратегії, залучення фінансування та експортної стратегії, побудови сервісної системи бізнесу, цифрової трансформації, розвитку продукту та інновацій.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Знаннями та експертизою ділитимуться Євген Клопотенко, Олена Мальцева, Анастасія Владичинська, Олеся Залуська та інші.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>Менторський супровід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1 000 учасників, які найкраще виконуватимуть тестові завдання після кожного модуля, матимуть змогу перейти до наступного етапу програми — індивідуального менторського супроводу, який впроваджуватимуть центри підтримки підприємців Дія.Бізнес. Ця менторська підтримка буде доступна у зручному для учасника форматі: як офлайн, так і онлайн. 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eastAsia="ru-RU"/>
        </w:rPr>
        <w:t>Фінансова складова програми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Під час серії Pitch Days наприкінці навчання учасники презентуватимуть свої бізнес-концепції, а ментори оберуть більш ніж 30 переможців, які отримають фінансову підтримку в розмірі 100 000 грн кожен.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На основі рейтингу 10 учасників з найвищими балами матимуть змогу позмагатися за звання суперфіналіста на головній події програми та залучити головний приз національного акселератора 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“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Власне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”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–</w:t>
      </w: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 800 000 грн.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ED62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 xml:space="preserve">Кошти можна буде направити на витрати для розробки продуктів, проведення маркетингових досліджень, встановлення нового обладнання та інших потрібних інвестицій для розвитку бізнесу. </w:t>
      </w:r>
    </w:p>
    <w:p w:rsidR="00ED625B" w:rsidRPr="00ED625B" w:rsidRDefault="00ED625B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857CCB" w:rsidRPr="00ED625B" w:rsidRDefault="00BE1203" w:rsidP="00ED62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bookmarkStart w:id="0" w:name="_GoBack"/>
      <w:bookmarkEnd w:id="0"/>
      <w:r w:rsidRPr="00ED625B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  <w:lang w:val="uk-UA"/>
        </w:rPr>
        <w:t>ІнфоДжерело:</w:t>
      </w:r>
      <w:r w:rsidRPr="00ED625B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uk-UA"/>
        </w:rPr>
        <w:t xml:space="preserve"> </w:t>
      </w:r>
      <w:hyperlink r:id="rId7" w:history="1">
        <w:r w:rsidR="00ED625B" w:rsidRPr="00ED625B">
          <w:rPr>
            <w:rStyle w:val="a3"/>
            <w:rFonts w:ascii="Times New Roman" w:hAnsi="Times New Roman" w:cs="Times New Roman"/>
            <w:bCs/>
            <w:spacing w:val="-2"/>
            <w:sz w:val="24"/>
            <w:szCs w:val="24"/>
            <w:lang w:val="uk-UA"/>
          </w:rPr>
          <w:t>https://www.vlasneua.com/</w:t>
        </w:r>
      </w:hyperlink>
      <w:r w:rsidR="00ED625B" w:rsidRPr="00ED625B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uk-UA"/>
        </w:rPr>
        <w:t xml:space="preserve"> </w:t>
      </w:r>
    </w:p>
    <w:p w:rsidR="00ED625B" w:rsidRDefault="00ED625B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8"/>
          <w:szCs w:val="28"/>
          <w:lang w:val="uk-UA"/>
        </w:rPr>
      </w:pPr>
      <w:hyperlink r:id="rId8" w:history="1">
        <w:r w:rsidRPr="00845E07">
          <w:rPr>
            <w:rStyle w:val="a3"/>
            <w:bCs/>
            <w:spacing w:val="-2"/>
            <w:sz w:val="28"/>
            <w:szCs w:val="28"/>
            <w:lang w:val="uk-UA"/>
          </w:rPr>
          <w:t>https://business.diia.gov.ua/cases/iniciativi/zapuskaemo-nacionalnu-akseleracijnu-programu-vlasne-dla-ukrainskih-pidpriemciv</w:t>
        </w:r>
      </w:hyperlink>
      <w:r>
        <w:rPr>
          <w:bCs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:rsidR="00F9348D" w:rsidRDefault="00F9348D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6"/>
          <w:szCs w:val="26"/>
          <w:lang w:val="uk-UA"/>
        </w:rPr>
      </w:pPr>
    </w:p>
    <w:p w:rsidR="002509AA" w:rsidRPr="00700F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2509AA" w:rsidRPr="00857C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highlight w:val="yellow"/>
          <w:lang w:val="uk-UA"/>
        </w:rPr>
      </w:pPr>
    </w:p>
    <w:p w:rsidR="00707CEF" w:rsidRPr="00857CCB" w:rsidRDefault="00707CE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lang w:val="uk-UA"/>
        </w:rPr>
      </w:pPr>
    </w:p>
    <w:sectPr w:rsidR="00707CEF" w:rsidRPr="00857CCB" w:rsidSect="00403E5F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FD6" w:rsidRDefault="00372FD6" w:rsidP="00403E5F">
      <w:pPr>
        <w:spacing w:after="0" w:line="240" w:lineRule="auto"/>
      </w:pPr>
      <w:r>
        <w:separator/>
      </w:r>
    </w:p>
  </w:endnote>
  <w:endnote w:type="continuationSeparator" w:id="0">
    <w:p w:rsidR="00372FD6" w:rsidRDefault="00372FD6" w:rsidP="0040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FD6" w:rsidRDefault="00372FD6" w:rsidP="00403E5F">
      <w:pPr>
        <w:spacing w:after="0" w:line="240" w:lineRule="auto"/>
      </w:pPr>
      <w:r>
        <w:separator/>
      </w:r>
    </w:p>
  </w:footnote>
  <w:footnote w:type="continuationSeparator" w:id="0">
    <w:p w:rsidR="00372FD6" w:rsidRDefault="00372FD6" w:rsidP="0040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348973"/>
      <w:docPartObj>
        <w:docPartGallery w:val="Page Numbers (Top of Page)"/>
        <w:docPartUnique/>
      </w:docPartObj>
    </w:sdtPr>
    <w:sdtEndPr/>
    <w:sdtContent>
      <w:p w:rsidR="00BE1203" w:rsidRDefault="00BE1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5B">
          <w:rPr>
            <w:noProof/>
          </w:rPr>
          <w:t>2</w:t>
        </w:r>
        <w:r>
          <w:fldChar w:fldCharType="end"/>
        </w:r>
      </w:p>
    </w:sdtContent>
  </w:sdt>
  <w:p w:rsidR="00BE1203" w:rsidRDefault="00BE120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A72"/>
    <w:multiLevelType w:val="multilevel"/>
    <w:tmpl w:val="E85E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564A4"/>
    <w:multiLevelType w:val="multilevel"/>
    <w:tmpl w:val="696A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6C271D"/>
    <w:multiLevelType w:val="multilevel"/>
    <w:tmpl w:val="9F029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DB3CF4"/>
    <w:multiLevelType w:val="multilevel"/>
    <w:tmpl w:val="1462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B06EE0"/>
    <w:multiLevelType w:val="multilevel"/>
    <w:tmpl w:val="98F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E45D9"/>
    <w:multiLevelType w:val="multilevel"/>
    <w:tmpl w:val="9A38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FD41BC"/>
    <w:multiLevelType w:val="multilevel"/>
    <w:tmpl w:val="2AB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2365EA"/>
    <w:multiLevelType w:val="multilevel"/>
    <w:tmpl w:val="0C82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3C20AA"/>
    <w:multiLevelType w:val="multilevel"/>
    <w:tmpl w:val="AAC0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5C08DE"/>
    <w:multiLevelType w:val="multilevel"/>
    <w:tmpl w:val="DCF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671F42"/>
    <w:multiLevelType w:val="multilevel"/>
    <w:tmpl w:val="B96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B21735"/>
    <w:multiLevelType w:val="multilevel"/>
    <w:tmpl w:val="1FBE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3E77CC"/>
    <w:multiLevelType w:val="multilevel"/>
    <w:tmpl w:val="3D6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375686"/>
    <w:multiLevelType w:val="multilevel"/>
    <w:tmpl w:val="4F2C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37C24"/>
    <w:multiLevelType w:val="multilevel"/>
    <w:tmpl w:val="98E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F0658"/>
    <w:multiLevelType w:val="multilevel"/>
    <w:tmpl w:val="FDF0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8301F"/>
    <w:multiLevelType w:val="multilevel"/>
    <w:tmpl w:val="835E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735216"/>
    <w:multiLevelType w:val="multilevel"/>
    <w:tmpl w:val="AFF8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8F31FB"/>
    <w:multiLevelType w:val="multilevel"/>
    <w:tmpl w:val="51EE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4E0A1C"/>
    <w:multiLevelType w:val="multilevel"/>
    <w:tmpl w:val="F7E0E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893C03"/>
    <w:multiLevelType w:val="multilevel"/>
    <w:tmpl w:val="DE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34B3F"/>
    <w:multiLevelType w:val="multilevel"/>
    <w:tmpl w:val="CB28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EC0738"/>
    <w:multiLevelType w:val="multilevel"/>
    <w:tmpl w:val="57F8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CF45BB"/>
    <w:multiLevelType w:val="multilevel"/>
    <w:tmpl w:val="A508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B8103E"/>
    <w:multiLevelType w:val="multilevel"/>
    <w:tmpl w:val="861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D033E0"/>
    <w:multiLevelType w:val="multilevel"/>
    <w:tmpl w:val="87EA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640EE2"/>
    <w:multiLevelType w:val="multilevel"/>
    <w:tmpl w:val="42B6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FB3FBB"/>
    <w:multiLevelType w:val="multilevel"/>
    <w:tmpl w:val="38A46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AC19C8"/>
    <w:multiLevelType w:val="multilevel"/>
    <w:tmpl w:val="8BC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705C21"/>
    <w:multiLevelType w:val="multilevel"/>
    <w:tmpl w:val="3D1A6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0E2EE4"/>
    <w:multiLevelType w:val="hybridMultilevel"/>
    <w:tmpl w:val="52D89D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C3072DA"/>
    <w:multiLevelType w:val="multilevel"/>
    <w:tmpl w:val="C8085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934399"/>
    <w:multiLevelType w:val="multilevel"/>
    <w:tmpl w:val="1A8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E14CAF"/>
    <w:multiLevelType w:val="multilevel"/>
    <w:tmpl w:val="0FB4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DF5119"/>
    <w:multiLevelType w:val="multilevel"/>
    <w:tmpl w:val="C6CE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272FD7"/>
    <w:multiLevelType w:val="multilevel"/>
    <w:tmpl w:val="EBAE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7758D5"/>
    <w:multiLevelType w:val="multilevel"/>
    <w:tmpl w:val="6362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B19FC"/>
    <w:multiLevelType w:val="multilevel"/>
    <w:tmpl w:val="2816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0C152E"/>
    <w:multiLevelType w:val="multilevel"/>
    <w:tmpl w:val="8524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2F29AF"/>
    <w:multiLevelType w:val="multilevel"/>
    <w:tmpl w:val="C56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4C0820"/>
    <w:multiLevelType w:val="multilevel"/>
    <w:tmpl w:val="E4C8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9"/>
  </w:num>
  <w:num w:numId="3">
    <w:abstractNumId w:val="26"/>
  </w:num>
  <w:num w:numId="4">
    <w:abstractNumId w:val="25"/>
  </w:num>
  <w:num w:numId="5">
    <w:abstractNumId w:val="34"/>
  </w:num>
  <w:num w:numId="6">
    <w:abstractNumId w:val="27"/>
  </w:num>
  <w:num w:numId="7">
    <w:abstractNumId w:val="37"/>
  </w:num>
  <w:num w:numId="8">
    <w:abstractNumId w:val="10"/>
  </w:num>
  <w:num w:numId="9">
    <w:abstractNumId w:val="11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40"/>
  </w:num>
  <w:num w:numId="16">
    <w:abstractNumId w:val="9"/>
  </w:num>
  <w:num w:numId="17">
    <w:abstractNumId w:val="2"/>
  </w:num>
  <w:num w:numId="18">
    <w:abstractNumId w:val="36"/>
  </w:num>
  <w:num w:numId="19">
    <w:abstractNumId w:val="19"/>
  </w:num>
  <w:num w:numId="20">
    <w:abstractNumId w:val="38"/>
  </w:num>
  <w:num w:numId="21">
    <w:abstractNumId w:val="8"/>
  </w:num>
  <w:num w:numId="22">
    <w:abstractNumId w:val="16"/>
  </w:num>
  <w:num w:numId="23">
    <w:abstractNumId w:val="6"/>
  </w:num>
  <w:num w:numId="24">
    <w:abstractNumId w:val="14"/>
  </w:num>
  <w:num w:numId="25">
    <w:abstractNumId w:val="31"/>
  </w:num>
  <w:num w:numId="26">
    <w:abstractNumId w:val="18"/>
  </w:num>
  <w:num w:numId="27">
    <w:abstractNumId w:val="15"/>
  </w:num>
  <w:num w:numId="28">
    <w:abstractNumId w:val="17"/>
  </w:num>
  <w:num w:numId="29">
    <w:abstractNumId w:val="39"/>
  </w:num>
  <w:num w:numId="30">
    <w:abstractNumId w:val="23"/>
  </w:num>
  <w:num w:numId="31">
    <w:abstractNumId w:val="22"/>
  </w:num>
  <w:num w:numId="32">
    <w:abstractNumId w:val="20"/>
  </w:num>
  <w:num w:numId="33">
    <w:abstractNumId w:val="33"/>
  </w:num>
  <w:num w:numId="34">
    <w:abstractNumId w:val="13"/>
  </w:num>
  <w:num w:numId="35">
    <w:abstractNumId w:val="5"/>
  </w:num>
  <w:num w:numId="36">
    <w:abstractNumId w:val="21"/>
  </w:num>
  <w:num w:numId="37">
    <w:abstractNumId w:val="4"/>
  </w:num>
  <w:num w:numId="38">
    <w:abstractNumId w:val="28"/>
  </w:num>
  <w:num w:numId="39">
    <w:abstractNumId w:val="12"/>
  </w:num>
  <w:num w:numId="40">
    <w:abstractNumId w:val="3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F8"/>
    <w:rsid w:val="00053511"/>
    <w:rsid w:val="00054550"/>
    <w:rsid w:val="00087187"/>
    <w:rsid w:val="00097ECC"/>
    <w:rsid w:val="001655D1"/>
    <w:rsid w:val="001E565F"/>
    <w:rsid w:val="001F60DC"/>
    <w:rsid w:val="002509AA"/>
    <w:rsid w:val="002B254D"/>
    <w:rsid w:val="00372FD6"/>
    <w:rsid w:val="003A4B3A"/>
    <w:rsid w:val="00403E5F"/>
    <w:rsid w:val="00404E04"/>
    <w:rsid w:val="005A7B9E"/>
    <w:rsid w:val="005B2205"/>
    <w:rsid w:val="005E0D73"/>
    <w:rsid w:val="00606AFF"/>
    <w:rsid w:val="00607964"/>
    <w:rsid w:val="00631E62"/>
    <w:rsid w:val="00655556"/>
    <w:rsid w:val="006C36FD"/>
    <w:rsid w:val="00700FCB"/>
    <w:rsid w:val="00707CEF"/>
    <w:rsid w:val="00762AEC"/>
    <w:rsid w:val="007B035F"/>
    <w:rsid w:val="007E0900"/>
    <w:rsid w:val="00807C3A"/>
    <w:rsid w:val="00857CCB"/>
    <w:rsid w:val="008C5202"/>
    <w:rsid w:val="008E1B5A"/>
    <w:rsid w:val="008E33AD"/>
    <w:rsid w:val="008F1DD0"/>
    <w:rsid w:val="00903AA0"/>
    <w:rsid w:val="00950F6D"/>
    <w:rsid w:val="009771B9"/>
    <w:rsid w:val="009C191C"/>
    <w:rsid w:val="009E230F"/>
    <w:rsid w:val="009F3201"/>
    <w:rsid w:val="00A057D2"/>
    <w:rsid w:val="00A24D99"/>
    <w:rsid w:val="00AC3552"/>
    <w:rsid w:val="00AD44EC"/>
    <w:rsid w:val="00B0155C"/>
    <w:rsid w:val="00B02EAA"/>
    <w:rsid w:val="00B14D6C"/>
    <w:rsid w:val="00B2337C"/>
    <w:rsid w:val="00BB23F5"/>
    <w:rsid w:val="00BC5BF8"/>
    <w:rsid w:val="00BD6E50"/>
    <w:rsid w:val="00BE1203"/>
    <w:rsid w:val="00BE5690"/>
    <w:rsid w:val="00C67ACE"/>
    <w:rsid w:val="00C80DBF"/>
    <w:rsid w:val="00E55961"/>
    <w:rsid w:val="00ED625B"/>
    <w:rsid w:val="00EF1FF8"/>
    <w:rsid w:val="00F024D5"/>
    <w:rsid w:val="00F1258E"/>
    <w:rsid w:val="00F9348D"/>
    <w:rsid w:val="00FC2D68"/>
    <w:rsid w:val="00FD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74CC"/>
  <w15:docId w15:val="{16D4B3A9-615A-4A4B-A864-83846E27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29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10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4522">
          <w:blockQuote w:val="1"/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4358">
          <w:blockQuote w:val="1"/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7909">
          <w:blockQuote w:val="1"/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97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2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21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6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46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7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62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3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siness.diia.gov.ua/cases/iniciativi/zapuskaemo-nacionalnu-akseleracijnu-programu-vlasne-dla-ukrainskih-pidpriemci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lasneu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Таня</cp:lastModifiedBy>
  <cp:revision>15</cp:revision>
  <dcterms:created xsi:type="dcterms:W3CDTF">2023-05-08T08:23:00Z</dcterms:created>
  <dcterms:modified xsi:type="dcterms:W3CDTF">2023-09-10T20:09:00Z</dcterms:modified>
</cp:coreProperties>
</file>